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0F" w:rsidRDefault="00456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ШРМ - 12</w:t>
      </w:r>
    </w:p>
    <w:p w:rsidR="00A7260F" w:rsidRDefault="00A7260F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A7260F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60F" w:rsidRDefault="00456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A7260F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60F" w:rsidRDefault="00456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Односекционный металлический шкаф для одежды ШРМ - 12.</w:t>
            </w:r>
          </w:p>
          <w:p w:rsidR="00A7260F" w:rsidRDefault="00456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1860х300х500.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ГОСТ 16371-2014</w:t>
            </w:r>
          </w:p>
          <w:p w:rsidR="00A7260F" w:rsidRDefault="00456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односекционный на два отделения (905х300х475 мм.)</w:t>
            </w:r>
          </w:p>
          <w:p w:rsidR="00A7260F" w:rsidRDefault="00456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Каждое отделение имеет отдельную дверь (255х864 мм.) с ребром жесткости на двери (50х680 мм.). Двери крепятся на скрытые внутренние петли и имеют блоки вентиляционных отверстий (70х60 мм.). Дверь имеет врезной замок (“</w:t>
            </w:r>
            <w:proofErr w:type="spellStart"/>
            <w:r>
              <w:rPr>
                <w:sz w:val="24"/>
                <w:szCs w:val="24"/>
              </w:rPr>
              <w:t>PaksLocks</w:t>
            </w:r>
            <w:proofErr w:type="spellEnd"/>
            <w:r>
              <w:rPr>
                <w:sz w:val="24"/>
                <w:szCs w:val="24"/>
              </w:rPr>
              <w:t>” производство германия) на расстоянии от верха двери до центра замка 432 мм.(В комплекте к шкафу идет 4 ключа)</w:t>
            </w:r>
          </w:p>
          <w:p w:rsidR="00A7260F" w:rsidRDefault="00A726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A7260F" w:rsidRDefault="004562E2" w:rsidP="00C97C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 шкафа содержат:</w:t>
            </w:r>
            <w:r>
              <w:rPr>
                <w:sz w:val="24"/>
                <w:szCs w:val="24"/>
              </w:rPr>
              <w:br/>
              <w:t xml:space="preserve">1. Две перекладины под вешалки для одежды (296×20 мм.) с заглушками на внешние стенки шкафа (4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br/>
              <w:t>2. Четыре крючка под одежду (65 мм.)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Размер поверхности замкнутого прямоугольного профиля (мм.):</w:t>
            </w:r>
            <w:r>
              <w:rPr>
                <w:sz w:val="24"/>
                <w:szCs w:val="24"/>
              </w:rPr>
              <w:br/>
              <w:t>Стоек - 20;</w:t>
            </w:r>
            <w:r>
              <w:rPr>
                <w:sz w:val="24"/>
                <w:szCs w:val="24"/>
              </w:rPr>
              <w:br/>
              <w:t>Крыши - 34;</w:t>
            </w:r>
            <w:r>
              <w:rPr>
                <w:sz w:val="24"/>
                <w:szCs w:val="24"/>
              </w:rPr>
              <w:br/>
              <w:t>Цоколя - 55;</w:t>
            </w:r>
            <w:r>
              <w:rPr>
                <w:sz w:val="24"/>
                <w:szCs w:val="24"/>
              </w:rPr>
              <w:br/>
              <w:t>Перегородки - 34.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="00C97CA0" w:rsidRPr="00C97CA0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шайбой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</w:tr>
    </w:tbl>
    <w:p w:rsidR="00A7260F" w:rsidRDefault="00A7260F">
      <w:pPr>
        <w:rPr>
          <w:b/>
          <w:sz w:val="28"/>
          <w:szCs w:val="28"/>
        </w:rPr>
      </w:pPr>
    </w:p>
    <w:p w:rsidR="00A7260F" w:rsidRDefault="00A7260F">
      <w:pPr>
        <w:rPr>
          <w:b/>
          <w:sz w:val="28"/>
          <w:szCs w:val="28"/>
        </w:rPr>
      </w:pPr>
    </w:p>
    <w:p w:rsidR="00A7260F" w:rsidRDefault="00A7260F">
      <w:pPr>
        <w:rPr>
          <w:b/>
          <w:sz w:val="28"/>
          <w:szCs w:val="28"/>
        </w:rPr>
      </w:pPr>
    </w:p>
    <w:tbl>
      <w:tblPr>
        <w:tblStyle w:val="a6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5"/>
        <w:gridCol w:w="6390"/>
        <w:gridCol w:w="2160"/>
      </w:tblGrid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A7260F" w:rsidRPr="004562E2" w:rsidRDefault="004562E2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ШРМ</w:t>
            </w:r>
            <w:r w:rsidR="00C97CA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C97CA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1860х300х500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отделений,шт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A7260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 размеры отделения(Ш*Г*В),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905х300х475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дверей,шт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A7260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одной двери (Ш*В),мм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255х864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A7260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ребер жесткости на каждой двери,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A7260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ребра жесткости (Ш*В),мм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50х680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A7260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Крепление дверей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A7260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блоков вентиляционных отверстий (по 3 отверстия в блоке)на </w:t>
            </w:r>
            <w:proofErr w:type="spellStart"/>
            <w:r>
              <w:rPr>
                <w:sz w:val="20"/>
                <w:szCs w:val="20"/>
              </w:rPr>
              <w:t>дверях,шт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A7260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блока вентиляционных отверстий (Ш*В),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70х60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 под головные уборы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A7260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крыши шкафа до полки,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A7260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полки(Ш*Г),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перекладин,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A7260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(длина*диаметр),мм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296х20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A7260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заглушек для перекладин,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крючков для </w:t>
            </w:r>
            <w:proofErr w:type="spellStart"/>
            <w:r>
              <w:rPr>
                <w:b/>
                <w:sz w:val="20"/>
                <w:szCs w:val="20"/>
              </w:rPr>
              <w:t>одежды,шт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A7260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крючка,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замков,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A7260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количество ключей к замкам,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A7260F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центра замка до верха двери,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стоек,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крыши,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цоколя,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перегородки,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16371-2014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A7260F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7260F" w:rsidRDefault="004562E2" w:rsidP="002B2BE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</w:t>
            </w:r>
            <w:r w:rsidR="00C97CA0" w:rsidRPr="00C97CA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</w:rPr>
              <w:t>шайбой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60F" w:rsidRDefault="004562E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A7260F" w:rsidRDefault="00A7260F">
      <w:pPr>
        <w:jc w:val="center"/>
        <w:rPr>
          <w:b/>
          <w:sz w:val="16"/>
          <w:szCs w:val="16"/>
        </w:rPr>
      </w:pPr>
    </w:p>
    <w:p w:rsidR="00A7260F" w:rsidRDefault="004562E2">
      <w:pPr>
        <w:jc w:val="center"/>
        <w:rPr>
          <w:b/>
          <w:sz w:val="16"/>
          <w:szCs w:val="16"/>
        </w:rPr>
      </w:pPr>
      <w:r w:rsidRPr="004562E2">
        <w:rPr>
          <w:b/>
          <w:sz w:val="16"/>
          <w:szCs w:val="16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rPr>
          <w:b/>
          <w:sz w:val="16"/>
          <w:szCs w:val="16"/>
          <w:lang w:val="ru-RU"/>
        </w:rPr>
        <w:t>с</w:t>
      </w:r>
      <w:proofErr w:type="spellStart"/>
      <w:r>
        <w:rPr>
          <w:b/>
          <w:sz w:val="16"/>
          <w:szCs w:val="16"/>
        </w:rPr>
        <w:t>тв</w:t>
      </w:r>
      <w:proofErr w:type="spellEnd"/>
      <w:r>
        <w:rPr>
          <w:b/>
          <w:sz w:val="16"/>
          <w:szCs w:val="16"/>
          <w:lang w:val="ru-RU"/>
        </w:rPr>
        <w:t>,</w:t>
      </w:r>
      <w:r w:rsidRPr="004562E2">
        <w:rPr>
          <w:b/>
          <w:sz w:val="16"/>
          <w:szCs w:val="16"/>
        </w:rPr>
        <w:t xml:space="preserve"> с целью улучшения его характеристик</w:t>
      </w:r>
    </w:p>
    <w:sectPr w:rsidR="00A7260F" w:rsidSect="000431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260F"/>
    <w:rsid w:val="000431B6"/>
    <w:rsid w:val="002B2BEC"/>
    <w:rsid w:val="004562E2"/>
    <w:rsid w:val="00A7260F"/>
    <w:rsid w:val="00C9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31B6"/>
  </w:style>
  <w:style w:type="paragraph" w:styleId="1">
    <w:name w:val="heading 1"/>
    <w:basedOn w:val="a"/>
    <w:next w:val="a"/>
    <w:rsid w:val="000431B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431B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431B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431B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431B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431B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431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431B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0431B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431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431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2471</Characters>
  <Application>Microsoft Office Word</Application>
  <DocSecurity>0</DocSecurity>
  <Lines>20</Lines>
  <Paragraphs>5</Paragraphs>
  <ScaleCrop>false</ScaleCrop>
  <Company>UNISTREAM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4</cp:revision>
  <dcterms:created xsi:type="dcterms:W3CDTF">2019-01-31T07:37:00Z</dcterms:created>
  <dcterms:modified xsi:type="dcterms:W3CDTF">2019-02-04T09:52:00Z</dcterms:modified>
</cp:coreProperties>
</file>